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926408">
      <w:pPr>
        <w:ind w:right="-165"/>
      </w:pPr>
      <w:bookmarkStart w:id="0" w:name="_GoBack"/>
      <w:bookmarkEnd w:id="0"/>
    </w:p>
    <w:p w:rsidR="00000000" w:rsidRDefault="00926408">
      <w:pPr>
        <w:ind w:right="-165"/>
      </w:pPr>
    </w:p>
    <w:p w:rsidR="00000000" w:rsidRDefault="00443D77">
      <w:pPr>
        <w:ind w:right="-165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977390" cy="1898650"/>
            <wp:effectExtent l="0" t="0" r="0" b="0"/>
            <wp:wrapTopAndBottom/>
            <wp:docPr id="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89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26408">
      <w:pPr>
        <w:ind w:right="-165"/>
      </w:pPr>
    </w:p>
    <w:p w:rsidR="00000000" w:rsidRDefault="00926408">
      <w:pPr>
        <w:ind w:right="-165"/>
        <w:jc w:val="center"/>
        <w:rPr>
          <w:b/>
          <w:bCs/>
        </w:rPr>
      </w:pPr>
      <w:r>
        <w:rPr>
          <w:b/>
          <w:bCs/>
          <w:sz w:val="28"/>
          <w:szCs w:val="28"/>
        </w:rPr>
        <w:t>INTERROGAZIONE COMUNALE</w:t>
      </w:r>
    </w:p>
    <w:p w:rsidR="00000000" w:rsidRDefault="00926408">
      <w:pPr>
        <w:ind w:right="-165"/>
        <w:jc w:val="center"/>
        <w:rPr>
          <w:b/>
          <w:bCs/>
        </w:rPr>
      </w:pP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 xml:space="preserve">Visti i ritardi con cui si sta procedendo alla costruzione delle seconde nove buche del campo da golf di Cortina, considerato che: </w:t>
      </w: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 xml:space="preserve">-Durante la scorsa campagna elettorale, il completamento della costruzione del golf era stato </w:t>
      </w:r>
      <w:r>
        <w:rPr>
          <w:sz w:val="28"/>
          <w:szCs w:val="28"/>
        </w:rPr>
        <w:t>tema di discussione condiviso da ambedue i gruppi politici concorrenti alle elezioni;</w:t>
      </w: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>-Che il consiglio comunale a suo tempo votò all'unanimità la costituzione di una fondazione dove il Comune stesso faceva parte del consiglio di amministrazione a mezzo de</w:t>
      </w:r>
      <w:r>
        <w:rPr>
          <w:sz w:val="28"/>
          <w:szCs w:val="28"/>
        </w:rPr>
        <w:t>l Sindaco;</w:t>
      </w: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>-Che la Fondazione è stata costituita davanti al notaio e di seguito approvata dall'ente regionale preposto;</w:t>
      </w: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>-Che successivamente alle dimissioni dell'Amministrazione comunale nel 2016, il rappresentante del Comune venne sostituito da altra pers</w:t>
      </w:r>
      <w:r>
        <w:rPr>
          <w:sz w:val="28"/>
          <w:szCs w:val="28"/>
        </w:rPr>
        <w:t>ona con nomina del Commissario Prefettizio, ma che il personaggio citato inspiegabilmente non partecipa ai lavori della Fondazione, senza aver comunicato alcun motivo ostativo e/o dimissioni;</w:t>
      </w: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>-Che il Commissario Prefettizio, per motivi a noi sconosciuti, r</w:t>
      </w:r>
      <w:r>
        <w:rPr>
          <w:sz w:val="28"/>
          <w:szCs w:val="28"/>
        </w:rPr>
        <w:t>evocò la sopracitata delibera e che di seguito venne intentata una causa in tribunale, che risulta pendente ancora oggi;</w:t>
      </w: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>-Che ad oggi la Fondazione è a tutti gli effetti attiva, ma non è stato nominato dall'attuale amministrazione alcun nuovo rappresentant</w:t>
      </w:r>
      <w:r>
        <w:rPr>
          <w:sz w:val="28"/>
          <w:szCs w:val="28"/>
        </w:rPr>
        <w:t>e del Comune in seno alla stessa, il chè produce, oltre ad un ovvio imbarazzo, la verosimile impossibilità all'esecuzione degli atti previsti dallo statuto della Fondazione;</w:t>
      </w: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 xml:space="preserve">-Che come da cronoprogramma della Fondazione a giorni dovrebbero partire i lavori </w:t>
      </w:r>
      <w:r>
        <w:rPr>
          <w:sz w:val="28"/>
          <w:szCs w:val="28"/>
        </w:rPr>
        <w:t>delle seconde nove buche (taglio alberi, ecc.) ma agli atti non esiste ancora alcun contributo erogato dal Comune all'uopo;</w:t>
      </w: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>-Che, da nostra analisi del bilancio, e dai possibili contributi esterni a disposizione nel breve tempo, si evince che  il Comune pu</w:t>
      </w:r>
      <w:r>
        <w:rPr>
          <w:sz w:val="28"/>
          <w:szCs w:val="28"/>
        </w:rPr>
        <w:t>ò mettere a disposizione  le risorse necessarie ad ottemperare quanto previsto dallo statuto della Fondazione già nell'immediato.</w:t>
      </w:r>
    </w:p>
    <w:p w:rsidR="00000000" w:rsidRDefault="00926408">
      <w:pPr>
        <w:ind w:right="-165"/>
        <w:rPr>
          <w:sz w:val="28"/>
          <w:szCs w:val="28"/>
        </w:rPr>
      </w:pP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 xml:space="preserve">Il gruppo “Cortina Presente e Futuro” interroga in virtù dell'articolo 45 comma 2 del regolamento per il funzionamento degli </w:t>
      </w:r>
      <w:r>
        <w:rPr>
          <w:sz w:val="28"/>
          <w:szCs w:val="28"/>
        </w:rPr>
        <w:t>Organi Collegiali il sindaco Giampietro Ghedina e nello specifico:</w:t>
      </w:r>
    </w:p>
    <w:p w:rsidR="00000000" w:rsidRDefault="00926408">
      <w:pPr>
        <w:ind w:right="-165"/>
        <w:rPr>
          <w:sz w:val="28"/>
          <w:szCs w:val="28"/>
        </w:rPr>
      </w:pP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>-Quale sia lo stato dell'arte attuale,</w:t>
      </w:r>
    </w:p>
    <w:p w:rsidR="00000000" w:rsidRDefault="00926408">
      <w:pPr>
        <w:ind w:right="-165"/>
        <w:rPr>
          <w:sz w:val="28"/>
          <w:szCs w:val="28"/>
        </w:rPr>
      </w:pP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>-Quando verrà nominato un nuovo rappresentante del Comune in seno alla Fondazione, e se vi siano motivi ostativi per farlo,</w:t>
      </w:r>
    </w:p>
    <w:p w:rsidR="00000000" w:rsidRDefault="00926408">
      <w:pPr>
        <w:ind w:right="-165"/>
        <w:rPr>
          <w:sz w:val="28"/>
          <w:szCs w:val="28"/>
        </w:rPr>
      </w:pP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>-Quali siano i prossimi</w:t>
      </w:r>
      <w:r>
        <w:rPr>
          <w:sz w:val="28"/>
          <w:szCs w:val="28"/>
        </w:rPr>
        <w:t xml:space="preserve"> passi che questa Amministrazione ha intenzione di percorrere allo scopo di ottemperare a quanto previsto dalla Fondazione per vedere realizzate le seconde nove buche del golf il prima possibile, iniziando, se necessario, da una nuova delibera di Consiglio</w:t>
      </w:r>
      <w:r>
        <w:rPr>
          <w:sz w:val="28"/>
          <w:szCs w:val="28"/>
        </w:rPr>
        <w:t xml:space="preserve"> Comunale che renda nuovamente ufficiale il ruolo del Comune all'interno della Fondazione, ricordando che si tratta di un'opera necessaria all'economia e allo sviluppo del paese, voluta da più Amministrazioni Comunali;</w:t>
      </w:r>
    </w:p>
    <w:p w:rsidR="00000000" w:rsidRDefault="00926408">
      <w:pPr>
        <w:ind w:right="-165"/>
        <w:rPr>
          <w:sz w:val="28"/>
          <w:szCs w:val="28"/>
        </w:rPr>
      </w:pP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 xml:space="preserve">-Secondo quali principi di coerenza </w:t>
      </w:r>
      <w:r>
        <w:rPr>
          <w:sz w:val="28"/>
          <w:szCs w:val="28"/>
        </w:rPr>
        <w:t>e legalità il Segretario Comunale, ha sancito sia la regolarità legale della delibera sulla costituzione della Fondazione, sia, successivamente, la sua revoca.</w:t>
      </w:r>
    </w:p>
    <w:p w:rsidR="00000000" w:rsidRDefault="00926408">
      <w:pPr>
        <w:ind w:right="-165"/>
        <w:rPr>
          <w:sz w:val="28"/>
          <w:szCs w:val="28"/>
        </w:rPr>
      </w:pPr>
    </w:p>
    <w:p w:rsidR="00000000" w:rsidRDefault="00926408">
      <w:pPr>
        <w:ind w:right="-165"/>
        <w:rPr>
          <w:sz w:val="28"/>
          <w:szCs w:val="28"/>
        </w:rPr>
      </w:pPr>
    </w:p>
    <w:p w:rsidR="00000000" w:rsidRDefault="00926408">
      <w:pPr>
        <w:ind w:right="-165"/>
        <w:rPr>
          <w:sz w:val="28"/>
          <w:szCs w:val="28"/>
        </w:rPr>
      </w:pPr>
      <w:r>
        <w:rPr>
          <w:sz w:val="28"/>
          <w:szCs w:val="28"/>
        </w:rPr>
        <w:t>Si richiede che il sindaco dia risposta pubblica al primo Consiglio Comunale utile, e che nell</w:t>
      </w:r>
      <w:r>
        <w:rPr>
          <w:sz w:val="28"/>
          <w:szCs w:val="28"/>
        </w:rPr>
        <w:t>'immediato contempo si possa mettere a votazione del Consiglio Comunale di Cortina una delibera di indirizzo per la riattivazione della delibera sopracitata.</w:t>
      </w:r>
    </w:p>
    <w:p w:rsidR="00000000" w:rsidRDefault="00926408">
      <w:pPr>
        <w:ind w:right="-165"/>
        <w:rPr>
          <w:sz w:val="28"/>
          <w:szCs w:val="28"/>
        </w:rPr>
      </w:pPr>
    </w:p>
    <w:p w:rsidR="00000000" w:rsidRDefault="00926408">
      <w:pPr>
        <w:ind w:right="-165"/>
        <w:jc w:val="right"/>
        <w:rPr>
          <w:sz w:val="28"/>
          <w:szCs w:val="28"/>
        </w:rPr>
      </w:pPr>
    </w:p>
    <w:p w:rsidR="00000000" w:rsidRDefault="00926408">
      <w:pPr>
        <w:ind w:right="-1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Il Capogrupp</w:t>
      </w:r>
      <w:r>
        <w:rPr>
          <w:sz w:val="28"/>
          <w:szCs w:val="28"/>
        </w:rPr>
        <w:t>o</w:t>
      </w:r>
    </w:p>
    <w:p w:rsidR="00926408" w:rsidRDefault="00926408">
      <w:pPr>
        <w:ind w:right="-165"/>
        <w:jc w:val="center"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GIORGIO DA RIN</w:t>
      </w:r>
    </w:p>
    <w:sectPr w:rsidR="00926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08" w:rsidRDefault="00926408" w:rsidP="00443D77">
      <w:r>
        <w:separator/>
      </w:r>
    </w:p>
  </w:endnote>
  <w:endnote w:type="continuationSeparator" w:id="0">
    <w:p w:rsidR="00926408" w:rsidRDefault="00926408" w:rsidP="0044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77" w:rsidRDefault="00443D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77" w:rsidRDefault="00443D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77" w:rsidRDefault="00443D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08" w:rsidRDefault="00926408" w:rsidP="00443D77">
      <w:r>
        <w:separator/>
      </w:r>
    </w:p>
  </w:footnote>
  <w:footnote w:type="continuationSeparator" w:id="0">
    <w:p w:rsidR="00926408" w:rsidRDefault="00926408" w:rsidP="0044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77" w:rsidRDefault="00443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77" w:rsidRDefault="00443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77" w:rsidRDefault="00443D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7"/>
    <w:rsid w:val="00443D77"/>
    <w:rsid w:val="009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1130164-C369-DA41-81EA-3E446179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43D7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77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43D7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77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zata </dc:creator>
  <cp:keywords/>
  <cp:lastModifiedBy/>
  <cp:revision>2</cp:revision>
  <cp:lastPrinted>2017-08-25T08:52:00Z</cp:lastPrinted>
  <dcterms:created xsi:type="dcterms:W3CDTF">2017-08-25T10:15:00Z</dcterms:created>
  <dcterms:modified xsi:type="dcterms:W3CDTF">2017-08-25T10:15:00Z</dcterms:modified>
</cp:coreProperties>
</file>